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296" w:rsidRDefault="00D22296" w:rsidP="0091339F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D22296" w:rsidRPr="00114FC2" w:rsidRDefault="00D22296" w:rsidP="0091339F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  <w:smartTag w:uri="urn:schemas-microsoft-com:office:smarttags" w:element="country-region">
        <w:smartTag w:uri="urn:schemas-microsoft-com:office:smarttags" w:element="place">
          <w:r w:rsidRPr="00114FC2">
            <w:rPr>
              <w:rFonts w:ascii="Times New Roman" w:hAnsi="Times New Roman"/>
              <w:b/>
              <w:sz w:val="28"/>
              <w:szCs w:val="28"/>
              <w:lang w:val="en-US"/>
            </w:rPr>
            <w:t>ROMANIA</w:t>
          </w:r>
        </w:smartTag>
      </w:smartTag>
    </w:p>
    <w:p w:rsidR="00D22296" w:rsidRPr="00114FC2" w:rsidRDefault="00D22296" w:rsidP="0091339F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114FC2">
        <w:rPr>
          <w:rFonts w:ascii="Times New Roman" w:hAnsi="Times New Roman"/>
          <w:b/>
          <w:sz w:val="28"/>
          <w:szCs w:val="28"/>
          <w:lang w:val="en-US"/>
        </w:rPr>
        <w:t xml:space="preserve">JUDETUL </w:t>
      </w:r>
      <w:smartTag w:uri="urn:schemas-microsoft-com:office:smarttags" w:element="City">
        <w:smartTag w:uri="urn:schemas-microsoft-com:office:smarttags" w:element="place">
          <w:r w:rsidRPr="00114FC2">
            <w:rPr>
              <w:rFonts w:ascii="Times New Roman" w:hAnsi="Times New Roman"/>
              <w:b/>
              <w:sz w:val="28"/>
              <w:szCs w:val="28"/>
              <w:lang w:val="en-US"/>
            </w:rPr>
            <w:t>SIBIU</w:t>
          </w:r>
        </w:smartTag>
      </w:smartTag>
    </w:p>
    <w:p w:rsidR="00D22296" w:rsidRPr="00114FC2" w:rsidRDefault="00D22296" w:rsidP="0091339F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114FC2">
        <w:rPr>
          <w:rFonts w:ascii="Times New Roman" w:hAnsi="Times New Roman"/>
          <w:b/>
          <w:sz w:val="28"/>
          <w:szCs w:val="28"/>
          <w:lang w:val="en-US"/>
        </w:rPr>
        <w:t xml:space="preserve">PRIMARIA COMUNEI </w:t>
      </w:r>
      <w:r>
        <w:rPr>
          <w:rFonts w:ascii="Times New Roman" w:hAnsi="Times New Roman"/>
          <w:b/>
          <w:sz w:val="28"/>
          <w:szCs w:val="28"/>
          <w:lang w:val="en-US"/>
        </w:rPr>
        <w:t>NOCRICH</w:t>
      </w:r>
    </w:p>
    <w:p w:rsidR="00D22296" w:rsidRDefault="00D22296" w:rsidP="0091339F">
      <w:pPr>
        <w:pStyle w:val="Textbody"/>
        <w:tabs>
          <w:tab w:val="left" w:pos="1080"/>
        </w:tabs>
        <w:ind w:left="720"/>
        <w:jc w:val="center"/>
        <w:rPr>
          <w:b/>
          <w:szCs w:val="28"/>
          <w:lang w:eastAsia="ro-RO"/>
        </w:rPr>
      </w:pPr>
    </w:p>
    <w:p w:rsidR="00D22296" w:rsidRPr="006B44BC" w:rsidRDefault="00D22296" w:rsidP="0091339F">
      <w:pPr>
        <w:pStyle w:val="Textbody"/>
        <w:tabs>
          <w:tab w:val="left" w:pos="1080"/>
        </w:tabs>
        <w:rPr>
          <w:b/>
        </w:rPr>
      </w:pPr>
      <w:r w:rsidRPr="006B44BC">
        <w:rPr>
          <w:b/>
        </w:rPr>
        <w:t>Nr.inreg.</w:t>
      </w:r>
      <w:r>
        <w:rPr>
          <w:b/>
        </w:rPr>
        <w:t xml:space="preserve"> 742/21.02.2013</w:t>
      </w:r>
    </w:p>
    <w:p w:rsidR="00D22296" w:rsidRDefault="00D22296" w:rsidP="0091339F">
      <w:pPr>
        <w:pStyle w:val="Textbody"/>
        <w:tabs>
          <w:tab w:val="left" w:pos="1080"/>
        </w:tabs>
        <w:rPr>
          <w:b/>
          <w:i/>
        </w:rPr>
      </w:pPr>
      <w:bookmarkStart w:id="0" w:name="_GoBack"/>
      <w:bookmarkEnd w:id="0"/>
    </w:p>
    <w:p w:rsidR="00D22296" w:rsidRDefault="00D22296" w:rsidP="0091339F">
      <w:pPr>
        <w:pStyle w:val="Textbody"/>
        <w:tabs>
          <w:tab w:val="left" w:pos="1080"/>
        </w:tabs>
        <w:rPr>
          <w:b/>
          <w:i/>
        </w:rPr>
      </w:pPr>
    </w:p>
    <w:p w:rsidR="00D22296" w:rsidRDefault="00D22296" w:rsidP="0091339F">
      <w:pPr>
        <w:pStyle w:val="Textbody"/>
        <w:tabs>
          <w:tab w:val="left" w:pos="1080"/>
        </w:tabs>
        <w:rPr>
          <w:b/>
          <w:i/>
        </w:rPr>
      </w:pPr>
    </w:p>
    <w:p w:rsidR="00D22296" w:rsidRPr="006B44BC" w:rsidRDefault="00D22296" w:rsidP="0091339F">
      <w:pPr>
        <w:pStyle w:val="Textbody"/>
        <w:tabs>
          <w:tab w:val="left" w:pos="1080"/>
        </w:tabs>
        <w:jc w:val="center"/>
        <w:rPr>
          <w:b/>
        </w:rPr>
      </w:pPr>
      <w:r w:rsidRPr="006B44BC">
        <w:rPr>
          <w:b/>
        </w:rPr>
        <w:t>RAPORT</w:t>
      </w:r>
    </w:p>
    <w:p w:rsidR="00D22296" w:rsidRPr="006B44BC" w:rsidRDefault="00D22296" w:rsidP="0091339F">
      <w:pPr>
        <w:tabs>
          <w:tab w:val="center" w:pos="468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B44BC">
        <w:rPr>
          <w:rFonts w:ascii="Times New Roman" w:hAnsi="Times New Roman"/>
          <w:b/>
          <w:sz w:val="28"/>
          <w:szCs w:val="28"/>
        </w:rPr>
        <w:t xml:space="preserve">Privind </w:t>
      </w:r>
      <w:r>
        <w:rPr>
          <w:rFonts w:ascii="Times New Roman" w:hAnsi="Times New Roman"/>
          <w:b/>
          <w:sz w:val="28"/>
          <w:szCs w:val="28"/>
        </w:rPr>
        <w:t>revocarea HCL 57/2012 pentru atestarea la domeniul privat al comunei Nocrich a unor numere cadastrale</w:t>
      </w:r>
    </w:p>
    <w:p w:rsidR="00D22296" w:rsidRPr="006B44BC" w:rsidRDefault="00D22296" w:rsidP="0091339F">
      <w:pPr>
        <w:pStyle w:val="Textbody"/>
        <w:tabs>
          <w:tab w:val="left" w:pos="1080"/>
        </w:tabs>
        <w:rPr>
          <w:b/>
          <w:szCs w:val="28"/>
          <w:lang w:val="ro-RO"/>
        </w:rPr>
      </w:pPr>
    </w:p>
    <w:p w:rsidR="00D22296" w:rsidRPr="00C04DFC" w:rsidRDefault="00D22296" w:rsidP="0091339F">
      <w:pPr>
        <w:pStyle w:val="Textbody"/>
        <w:tabs>
          <w:tab w:val="left" w:pos="1080"/>
        </w:tabs>
        <w:ind w:left="-284"/>
        <w:jc w:val="center"/>
        <w:rPr>
          <w:b/>
          <w:sz w:val="24"/>
          <w:szCs w:val="24"/>
          <w:lang w:val="ro-RO"/>
        </w:rPr>
      </w:pPr>
    </w:p>
    <w:p w:rsidR="00D22296" w:rsidRDefault="00D22296" w:rsidP="0091339F">
      <w:pPr>
        <w:pStyle w:val="Textbody"/>
        <w:tabs>
          <w:tab w:val="left" w:pos="1080"/>
        </w:tabs>
        <w:ind w:left="-284"/>
        <w:jc w:val="both"/>
        <w:rPr>
          <w:sz w:val="24"/>
          <w:szCs w:val="24"/>
          <w:lang w:val="ro-RO"/>
        </w:rPr>
      </w:pPr>
    </w:p>
    <w:p w:rsidR="00D22296" w:rsidRDefault="00D22296" w:rsidP="0091339F">
      <w:pPr>
        <w:pStyle w:val="Textbody"/>
        <w:tabs>
          <w:tab w:val="left" w:pos="1080"/>
        </w:tabs>
        <w:ind w:left="708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ab/>
        <w:t xml:space="preserve">In urma exercitării atribuţiei cu privire la verificarea legalităţii actelor administrative, Instituţia Prefectului, judeţul Sibiu prin adresa nr.2756/19.02.2013 a constatat faptul că HCL 57/2012 </w:t>
      </w:r>
      <w:r w:rsidRPr="0091339F">
        <w:rPr>
          <w:sz w:val="24"/>
          <w:szCs w:val="24"/>
          <w:lang w:val="ro-RO"/>
        </w:rPr>
        <w:t xml:space="preserve">privind atestarea la domeniul privat al comunei Nocrich a </w:t>
      </w:r>
      <w:r>
        <w:rPr>
          <w:sz w:val="24"/>
          <w:szCs w:val="24"/>
          <w:lang w:val="ro-RO"/>
        </w:rPr>
        <w:t>unor numere cadastrale a fost adoptată cu încălcarea prevederilor legale.</w:t>
      </w:r>
    </w:p>
    <w:p w:rsidR="00D22296" w:rsidRDefault="00D22296" w:rsidP="0091339F">
      <w:pPr>
        <w:pStyle w:val="Textbody"/>
        <w:tabs>
          <w:tab w:val="left" w:pos="1080"/>
        </w:tabs>
        <w:ind w:left="708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In acest sens prin adoptarea acestei hotărâri au fost încălcate dispoziţiile art.29 alin.7 din legea 18/1991, invocate în preambulul hotărârii, întrucât nu s-a făcut dovada că imobilele a căror atestare se aprobă ar fi aparţinut cooperativei agricole de producţie desfiinţată.</w:t>
      </w:r>
    </w:p>
    <w:p w:rsidR="00D22296" w:rsidRDefault="00D22296" w:rsidP="0091339F">
      <w:pPr>
        <w:pStyle w:val="Textbody"/>
        <w:tabs>
          <w:tab w:val="left" w:pos="1080"/>
        </w:tabs>
        <w:ind w:left="708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 Având în vedere cele expuse, se impune iniţierea unui proiect de hotărâre pentru revocarea HCL 57/2012.</w:t>
      </w:r>
    </w:p>
    <w:p w:rsidR="00D22296" w:rsidRDefault="00D22296" w:rsidP="0091339F">
      <w:pPr>
        <w:pStyle w:val="Textbody"/>
        <w:tabs>
          <w:tab w:val="left" w:pos="1080"/>
        </w:tabs>
        <w:ind w:left="708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</w:t>
      </w:r>
    </w:p>
    <w:p w:rsidR="00D22296" w:rsidRPr="00C04DFC" w:rsidRDefault="00D22296" w:rsidP="0091339F">
      <w:pPr>
        <w:pStyle w:val="Textbody"/>
        <w:tabs>
          <w:tab w:val="left" w:pos="1080"/>
        </w:tabs>
        <w:ind w:left="-284"/>
        <w:jc w:val="both"/>
        <w:rPr>
          <w:sz w:val="24"/>
          <w:szCs w:val="24"/>
          <w:lang w:val="ro-RO"/>
        </w:rPr>
      </w:pPr>
    </w:p>
    <w:p w:rsidR="00D22296" w:rsidRDefault="00D22296" w:rsidP="0091339F">
      <w:pPr>
        <w:pStyle w:val="Textbody"/>
        <w:tabs>
          <w:tab w:val="left" w:pos="1080"/>
        </w:tabs>
        <w:jc w:val="both"/>
        <w:rPr>
          <w:b/>
          <w:szCs w:val="28"/>
          <w:lang w:val="ro-RO"/>
        </w:rPr>
      </w:pPr>
    </w:p>
    <w:p w:rsidR="00D22296" w:rsidRDefault="00D22296" w:rsidP="0091339F">
      <w:pPr>
        <w:pStyle w:val="Textbody"/>
        <w:tabs>
          <w:tab w:val="left" w:pos="1080"/>
        </w:tabs>
        <w:jc w:val="both"/>
        <w:rPr>
          <w:b/>
          <w:szCs w:val="28"/>
          <w:lang w:val="ro-RO"/>
        </w:rPr>
      </w:pPr>
    </w:p>
    <w:p w:rsidR="00D22296" w:rsidRPr="003E4BC6" w:rsidRDefault="00D22296" w:rsidP="0091339F">
      <w:pPr>
        <w:pStyle w:val="Textbody"/>
        <w:tabs>
          <w:tab w:val="left" w:pos="1080"/>
        </w:tabs>
        <w:jc w:val="center"/>
        <w:rPr>
          <w:b/>
          <w:szCs w:val="28"/>
          <w:lang w:val="ro-RO"/>
        </w:rPr>
      </w:pPr>
      <w:r>
        <w:rPr>
          <w:b/>
          <w:szCs w:val="28"/>
          <w:lang w:val="ro-RO"/>
        </w:rPr>
        <w:t>Secretar</w:t>
      </w:r>
    </w:p>
    <w:p w:rsidR="00D22296" w:rsidRDefault="00D22296" w:rsidP="0091339F">
      <w:pPr>
        <w:pStyle w:val="Textbody"/>
        <w:tabs>
          <w:tab w:val="left" w:pos="1080"/>
        </w:tabs>
        <w:ind w:left="-284"/>
        <w:jc w:val="center"/>
        <w:rPr>
          <w:b/>
          <w:szCs w:val="28"/>
          <w:lang w:val="ro-RO"/>
        </w:rPr>
      </w:pPr>
      <w:r>
        <w:rPr>
          <w:b/>
          <w:szCs w:val="28"/>
          <w:lang w:val="ro-RO"/>
        </w:rPr>
        <w:t>Barbat Bogdan Ioan</w:t>
      </w:r>
    </w:p>
    <w:p w:rsidR="00D22296" w:rsidRDefault="00D22296" w:rsidP="0091339F">
      <w:pPr>
        <w:pStyle w:val="Textbody"/>
        <w:tabs>
          <w:tab w:val="left" w:pos="1080"/>
        </w:tabs>
        <w:ind w:left="-284"/>
        <w:jc w:val="center"/>
        <w:rPr>
          <w:b/>
          <w:szCs w:val="28"/>
          <w:lang w:val="ro-RO"/>
        </w:rPr>
      </w:pPr>
    </w:p>
    <w:p w:rsidR="00D22296" w:rsidRPr="003E4BC6" w:rsidRDefault="00D22296" w:rsidP="0091339F">
      <w:pPr>
        <w:pStyle w:val="Textbody"/>
        <w:tabs>
          <w:tab w:val="left" w:pos="1080"/>
        </w:tabs>
        <w:ind w:left="-284"/>
        <w:jc w:val="both"/>
        <w:rPr>
          <w:b/>
          <w:szCs w:val="28"/>
          <w:lang w:val="ro-RO"/>
        </w:rPr>
      </w:pPr>
    </w:p>
    <w:p w:rsidR="00D22296" w:rsidRDefault="00D22296" w:rsidP="0091339F">
      <w:pPr>
        <w:pStyle w:val="Textbody"/>
        <w:tabs>
          <w:tab w:val="left" w:pos="1080"/>
        </w:tabs>
        <w:ind w:left="-284"/>
        <w:jc w:val="both"/>
        <w:rPr>
          <w:b/>
          <w:szCs w:val="28"/>
          <w:lang w:val="ro-RO"/>
        </w:rPr>
      </w:pPr>
    </w:p>
    <w:p w:rsidR="00D22296" w:rsidRDefault="00D22296"/>
    <w:sectPr w:rsidR="00D22296" w:rsidSect="00367E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339F"/>
    <w:rsid w:val="00114FC2"/>
    <w:rsid w:val="00367ED4"/>
    <w:rsid w:val="00371195"/>
    <w:rsid w:val="003E4BC6"/>
    <w:rsid w:val="003F6E45"/>
    <w:rsid w:val="00432F40"/>
    <w:rsid w:val="00667E1D"/>
    <w:rsid w:val="006A0732"/>
    <w:rsid w:val="006B44BC"/>
    <w:rsid w:val="006B5BEC"/>
    <w:rsid w:val="0072104C"/>
    <w:rsid w:val="00780CC4"/>
    <w:rsid w:val="00902B37"/>
    <w:rsid w:val="0091339F"/>
    <w:rsid w:val="00967312"/>
    <w:rsid w:val="00B9191E"/>
    <w:rsid w:val="00C04DFC"/>
    <w:rsid w:val="00C1504F"/>
    <w:rsid w:val="00C41BA5"/>
    <w:rsid w:val="00CD32B2"/>
    <w:rsid w:val="00D22296"/>
    <w:rsid w:val="00D50399"/>
    <w:rsid w:val="00E61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39F"/>
    <w:pPr>
      <w:spacing w:after="200" w:line="276" w:lineRule="auto"/>
    </w:pPr>
    <w:rPr>
      <w:rFonts w:eastAsia="Times New Roman"/>
      <w:lang w:val="ro-RO" w:eastAsia="ro-RO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body">
    <w:name w:val="Text body"/>
    <w:basedOn w:val="Normal"/>
    <w:uiPriority w:val="99"/>
    <w:rsid w:val="0091339F"/>
    <w:pPr>
      <w:widowControl w:val="0"/>
      <w:spacing w:after="0" w:line="240" w:lineRule="auto"/>
    </w:pPr>
    <w:rPr>
      <w:rFonts w:ascii="Times New Roman" w:hAnsi="Times New Roman"/>
      <w:sz w:val="28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1</Pages>
  <Words>142</Words>
  <Characters>811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pc</cp:lastModifiedBy>
  <cp:revision>4</cp:revision>
  <cp:lastPrinted>2013-02-12T07:47:00Z</cp:lastPrinted>
  <dcterms:created xsi:type="dcterms:W3CDTF">2013-02-11T07:20:00Z</dcterms:created>
  <dcterms:modified xsi:type="dcterms:W3CDTF">2013-03-01T12:42:00Z</dcterms:modified>
</cp:coreProperties>
</file>